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房 屋 租 赁 合 同</w:t>
      </w: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甲方：杭州文化广播电视集团有限公司</w:t>
      </w: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乙方：</w:t>
      </w: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根据《中华人民共和国合同法》及相关规定，甲、乙双方经过友好协商，就甲方所有的杭州市上城区邮电路94号街面房产租赁达成如下合同条款：</w:t>
      </w:r>
    </w:p>
    <w:p>
      <w:pPr>
        <w:numPr>
          <w:ilvl w:val="0"/>
          <w:numId w:val="1"/>
        </w:num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租赁房屋的位置、面积、用途：甲方同意将其所有的杭州市上城</w:t>
      </w:r>
    </w:p>
    <w:p>
      <w:pPr>
        <w:numPr>
          <w:numId w:val="0"/>
        </w:num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区邮电路94房产建筑面积106.18平方米出租给乙方进行合法的生产经营活动，经营范围不得超出乙方营业执照规定的范围，并不得用于经营重油烟餐饮、娱乐、棋牌行业。</w:t>
      </w:r>
    </w:p>
    <w:p>
      <w:pPr>
        <w:numPr>
          <w:ilvl w:val="255"/>
          <w:numId w:val="0"/>
        </w:num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二、租赁期限：租赁期自2020年 月  日至2025年  月 日止。其中自2020年  月  日至2020年  月  日为装修期免收租金, 装修期内水、电费等由乙方承担。</w:t>
      </w:r>
    </w:p>
    <w:p>
      <w:pPr>
        <w:shd w:val="clear" w:color="auto" w:fill="FFFFFF"/>
        <w:spacing w:line="6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三、支付方式及租赁价格：</w:t>
      </w:r>
    </w:p>
    <w:p>
      <w:pPr>
        <w:shd w:val="clear" w:color="auto" w:fill="FFFFFF"/>
        <w:spacing w:line="6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1、乙方先付后用（提前1个月支付），每 6 个月一付原则（租金首期支付日为乙方合同签定当日即2020年  月  日）。</w:t>
      </w:r>
    </w:p>
    <w:p>
      <w:pPr>
        <w:numPr>
          <w:ilvl w:val="0"/>
          <w:numId w:val="2"/>
        </w:numPr>
        <w:shd w:val="clear" w:color="auto" w:fill="FFFFFF"/>
        <w:spacing w:line="680" w:lineRule="exact"/>
        <w:ind w:left="0"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  月  日至2021年  月  日租金为人民币（大写）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；2021年  月  日至2022年  月  日租金为人民币（大写）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；2022年  月  日至2023年  月  日租金为人民币（大写）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；从第四年起年租金递增百分之五，即2023年  月  日至2024年月  日  租金人民币（大写）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；2024年  月  日至2025年月  日  租金人民币（大写）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，五年租金共计：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shd w:val="clear" w:color="auto" w:fill="FFFFFF"/>
        <w:spacing w:line="6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3、乙方如拖欠租金达15日以上的，视为违约，本合同将自行终止，甲方将有权单方解除合同收回出租房产，并追究乙方违约责任。</w:t>
      </w:r>
    </w:p>
    <w:p>
      <w:pPr>
        <w:shd w:val="clear" w:color="auto" w:fill="FFFFFF"/>
        <w:spacing w:line="6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4、订立本合同后三日之内，为保证租金及相关费用的及时结算，乙方应向甲方支付保证金人民币（大写）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贰拾万元整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（此保证金不计息），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待合同期满结算确认无欠缴相应费用且按时交还房产后，由甲方全额退还给乙方。</w:t>
      </w:r>
    </w:p>
    <w:p>
      <w:pPr>
        <w:shd w:val="clear" w:color="auto" w:fill="FFFFFF"/>
        <w:spacing w:line="6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5、甲方应向乙方出具相应租金发票和保证金收据。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甲方指定银行账户如下：</w:t>
      </w:r>
    </w:p>
    <w:p>
      <w:pPr>
        <w:shd w:val="clear" w:color="auto" w:fill="FFFFFF"/>
        <w:spacing w:line="68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开户名：杭州文化广播电视集团有限公司</w:t>
      </w:r>
    </w:p>
    <w:p>
      <w:pPr>
        <w:shd w:val="clear" w:color="auto" w:fill="FFFFFF"/>
        <w:spacing w:line="68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开户行：工行武林支行</w:t>
      </w:r>
    </w:p>
    <w:p>
      <w:pPr>
        <w:shd w:val="clear" w:color="auto" w:fill="FFFFFF"/>
        <w:spacing w:line="68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开户账号：1202021209900077271</w:t>
      </w: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四、相关费用的承担：承租期内相关的物业费用、水电费、卫生及相关部门管理等所涉及的费用（包括但不限于）由乙方承担，并由乙方与相关部门进行直接结算。租赁期内有关房屋的管理、安全、防火及修缮工作由乙方负责及承担。</w:t>
      </w: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五、乙方在租赁期间，对该房屋只有使用权，不得转租，不得用该房屋作为抵押等，否则所造成的一切法律后果由乙方承担，并赔偿甲方所受损失。</w:t>
      </w: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六、乙方租赁该房屋后，如需装修和改造，其方案需书面报经甲方审核同意，装修风格需融合湖滨商圈需要，装修费用由乙方自行承担，并保证在装修过程中不破坏房屋结构，租赁期满后，装修归甲方所有（可移动的除外），乙方不得改变、破坏房屋内的装修及设施。</w:t>
      </w: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七、在房屋租赁期内，乙方应保证房屋的安全，如造成房屋损失的乙方应按价赔偿。</w:t>
      </w: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八、合同期内，因不可抗力等因素（包括自然灾害、国家对房产或土地征用等）协议可提前终止，双方互不赔偿。</w:t>
      </w: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九、合同期内，甲方因房产权属变更（产权主体改变）、改造或因甲方经营需要自用该房产的，甲方应提前3 个月通知乙方，乙方应无条件退还租赁房产，甲方不作任何赔偿。</w:t>
      </w: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十、违约责任：甲、乙双方如有一方不能按照合同履约，违约方应对守约方承担违约赔偿责任，违约赔偿按照当年租金的20%支付，并另外承担守约方的相关损失。</w:t>
      </w: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十一，合同期满：乙方应于2025年   月    日起5个工作日内交还租赁房产，如不能按时交还的，甲方将强制收回房产并视为乙方放弃放置房产内的一切财产权，乙方向甲方支付的保证金也将不予退还，同时还应承担违约责任。合同期满甲方再进行公开招租的情况下，乙方要求继续承租的，在同等条件下，乙方有优先承租权，并重新签订房屋租赁合同。</w:t>
      </w: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十二、本合同一式四份，甲、乙双方各执二份，甲、乙双方签字盖章。如有未尽事宜，甲、乙双方可签订补充协议，补充协议具有同等法律效力。</w:t>
      </w:r>
    </w:p>
    <w:p>
      <w:pPr>
        <w:spacing w:line="680" w:lineRule="exact"/>
        <w:ind w:firstLine="56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TW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十三、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TW"/>
        </w:rPr>
        <w:t>双方在履行本合同过程中发生争议，应协商解决，如协商不成时，应向租赁房屋所在地的人民法院提起诉讼。</w:t>
      </w:r>
    </w:p>
    <w:p>
      <w:pPr>
        <w:spacing w:line="680" w:lineRule="exact"/>
        <w:ind w:firstLine="560"/>
        <w:jc w:val="lef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zh-TW"/>
        </w:rPr>
        <w:t>十四、本合同从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2020年    月    日起生效</w:t>
      </w: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甲方：杭州文化广播电视集团有限公司   乙方：</w:t>
      </w: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代表人签字：                         代表人签字：</w:t>
      </w:r>
    </w:p>
    <w:p>
      <w:pPr>
        <w:spacing w:line="68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日期：     年  月  日                日期：     年  月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D637"/>
    <w:multiLevelType w:val="singleLevel"/>
    <w:tmpl w:val="6094D637"/>
    <w:lvl w:ilvl="0" w:tentative="0">
      <w:start w:val="1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1">
    <w:nsid w:val="61B0D95D"/>
    <w:multiLevelType w:val="singleLevel"/>
    <w:tmpl w:val="61B0D95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D04"/>
    <w:rsid w:val="00007AAF"/>
    <w:rsid w:val="00013236"/>
    <w:rsid w:val="00086E7C"/>
    <w:rsid w:val="00092EEF"/>
    <w:rsid w:val="000A1886"/>
    <w:rsid w:val="000B68E4"/>
    <w:rsid w:val="000B7C53"/>
    <w:rsid w:val="000C5EE3"/>
    <w:rsid w:val="00124C94"/>
    <w:rsid w:val="00175C58"/>
    <w:rsid w:val="00197AE8"/>
    <w:rsid w:val="001D3C2A"/>
    <w:rsid w:val="00202ABB"/>
    <w:rsid w:val="00223432"/>
    <w:rsid w:val="0023339F"/>
    <w:rsid w:val="00294C2B"/>
    <w:rsid w:val="002C4A49"/>
    <w:rsid w:val="002E3D6E"/>
    <w:rsid w:val="002F6AAB"/>
    <w:rsid w:val="0034192F"/>
    <w:rsid w:val="00386D37"/>
    <w:rsid w:val="0039064B"/>
    <w:rsid w:val="003E07DD"/>
    <w:rsid w:val="003F24DF"/>
    <w:rsid w:val="00455795"/>
    <w:rsid w:val="004632F5"/>
    <w:rsid w:val="00486810"/>
    <w:rsid w:val="004A2E57"/>
    <w:rsid w:val="004C0FB4"/>
    <w:rsid w:val="004C3BE3"/>
    <w:rsid w:val="004C65AE"/>
    <w:rsid w:val="004D48A1"/>
    <w:rsid w:val="004E7C6D"/>
    <w:rsid w:val="00535A05"/>
    <w:rsid w:val="00595617"/>
    <w:rsid w:val="005A4BC2"/>
    <w:rsid w:val="005D5BCA"/>
    <w:rsid w:val="005E1F5D"/>
    <w:rsid w:val="006037E7"/>
    <w:rsid w:val="00625347"/>
    <w:rsid w:val="00627C10"/>
    <w:rsid w:val="00656C3A"/>
    <w:rsid w:val="006909F7"/>
    <w:rsid w:val="00694222"/>
    <w:rsid w:val="006B4605"/>
    <w:rsid w:val="006D24E9"/>
    <w:rsid w:val="006D3F89"/>
    <w:rsid w:val="007135C8"/>
    <w:rsid w:val="0072193E"/>
    <w:rsid w:val="00731946"/>
    <w:rsid w:val="007548D1"/>
    <w:rsid w:val="00767925"/>
    <w:rsid w:val="007F1D04"/>
    <w:rsid w:val="007F20FF"/>
    <w:rsid w:val="00805276"/>
    <w:rsid w:val="00824521"/>
    <w:rsid w:val="00832B64"/>
    <w:rsid w:val="0084139F"/>
    <w:rsid w:val="00870993"/>
    <w:rsid w:val="00907BE0"/>
    <w:rsid w:val="00927A73"/>
    <w:rsid w:val="009350BA"/>
    <w:rsid w:val="00940BD5"/>
    <w:rsid w:val="009E19B7"/>
    <w:rsid w:val="00A02C63"/>
    <w:rsid w:val="00A2032F"/>
    <w:rsid w:val="00A653BF"/>
    <w:rsid w:val="00A6712A"/>
    <w:rsid w:val="00A84B1B"/>
    <w:rsid w:val="00A9115F"/>
    <w:rsid w:val="00AA0FDD"/>
    <w:rsid w:val="00AE3B35"/>
    <w:rsid w:val="00B011C8"/>
    <w:rsid w:val="00B04401"/>
    <w:rsid w:val="00B15CF6"/>
    <w:rsid w:val="00B20600"/>
    <w:rsid w:val="00B31219"/>
    <w:rsid w:val="00BB09D1"/>
    <w:rsid w:val="00BC3BAD"/>
    <w:rsid w:val="00BC57CE"/>
    <w:rsid w:val="00C1341D"/>
    <w:rsid w:val="00C156BC"/>
    <w:rsid w:val="00C3156A"/>
    <w:rsid w:val="00C34BCD"/>
    <w:rsid w:val="00C43230"/>
    <w:rsid w:val="00C503F3"/>
    <w:rsid w:val="00C54B09"/>
    <w:rsid w:val="00C60A29"/>
    <w:rsid w:val="00C62E07"/>
    <w:rsid w:val="00CA72CD"/>
    <w:rsid w:val="00CC0235"/>
    <w:rsid w:val="00D109C5"/>
    <w:rsid w:val="00D1286B"/>
    <w:rsid w:val="00D37E81"/>
    <w:rsid w:val="00DD5D04"/>
    <w:rsid w:val="00DE3C84"/>
    <w:rsid w:val="00E243EE"/>
    <w:rsid w:val="00E4082F"/>
    <w:rsid w:val="00EB4F3D"/>
    <w:rsid w:val="00EF0C55"/>
    <w:rsid w:val="00F04D30"/>
    <w:rsid w:val="00F073BF"/>
    <w:rsid w:val="00F24893"/>
    <w:rsid w:val="00F3499C"/>
    <w:rsid w:val="00F4131B"/>
    <w:rsid w:val="00F43615"/>
    <w:rsid w:val="00F75ECD"/>
    <w:rsid w:val="00F84DB4"/>
    <w:rsid w:val="00FB2BEC"/>
    <w:rsid w:val="16672194"/>
    <w:rsid w:val="20A813F2"/>
    <w:rsid w:val="2D9B60E5"/>
    <w:rsid w:val="4F76273E"/>
    <w:rsid w:val="56563C0B"/>
    <w:rsid w:val="5B547D09"/>
    <w:rsid w:val="5B687CA5"/>
    <w:rsid w:val="5DF26556"/>
    <w:rsid w:val="6C186C3E"/>
    <w:rsid w:val="6DA76A12"/>
    <w:rsid w:val="6FD96A4E"/>
    <w:rsid w:val="76CD21B1"/>
    <w:rsid w:val="7D9A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C0445-36AD-4C75-ADE0-BC39998B0A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309</Words>
  <Characters>1763</Characters>
  <Lines>14</Lines>
  <Paragraphs>4</Paragraphs>
  <TotalTime>33</TotalTime>
  <ScaleCrop>false</ScaleCrop>
  <LinksUpToDate>false</LinksUpToDate>
  <CharactersWithSpaces>2068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2020-06-29T06:49:00Z</dcterms:created>
  <dc:creator>DELL</dc:creator>
  <cp:lastModifiedBy>落雪 snowgroud</cp:lastModifiedBy>
  <cp:lastPrinted>2017-12-19T06:30:00Z</cp:lastPrinted>
  <dcterms:modified xsi:type="dcterms:W3CDTF">2020-07-02T09:08:17Z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